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0D" w:rsidRDefault="0054250D" w:rsidP="0054250D">
      <w:pPr>
        <w:pStyle w:val="Heading1"/>
        <w:rPr>
          <w:sz w:val="24"/>
          <w:lang w:val="sr-Latn-RS"/>
        </w:rPr>
      </w:pPr>
      <w:r>
        <w:rPr>
          <w:sz w:val="24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54250D" w:rsidTr="0054250D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24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C5385C">
            <w:pPr>
              <w:pStyle w:val="Heading3"/>
              <w:rPr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>GRAĐANSKO PROCESNO PRAVO- 2020</w:t>
            </w:r>
            <w:r w:rsidR="00E16EE7">
              <w:rPr>
                <w:sz w:val="24"/>
                <w:lang w:val="sl-SI" w:eastAsia="en-US"/>
              </w:rPr>
              <w:t>/21</w:t>
            </w:r>
            <w:bookmarkStart w:id="0" w:name="_GoBack"/>
            <w:bookmarkEnd w:id="0"/>
          </w:p>
        </w:tc>
      </w:tr>
      <w:tr w:rsidR="0054250D" w:rsidTr="0054250D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28" w:right="-30"/>
              <w:jc w:val="center"/>
              <w:rPr>
                <w:i/>
                <w:sz w:val="24"/>
                <w:vertAlign w:val="superscript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Fond časova</w:t>
            </w:r>
          </w:p>
        </w:tc>
      </w:tr>
      <w:tr w:rsidR="0054250D" w:rsidTr="0054250D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pStyle w:val="Heading4"/>
              <w:jc w:val="center"/>
              <w:rPr>
                <w:i w:val="0"/>
                <w:color w:val="000000"/>
                <w:lang w:val="sr-Latn-C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ind w:left="12"/>
              <w:jc w:val="center"/>
              <w:rPr>
                <w:rFonts w:ascii="Arial" w:hAnsi="Arial"/>
                <w:b/>
                <w:sz w:val="24"/>
                <w:lang w:val="sr-Latn-CS"/>
              </w:rPr>
            </w:pPr>
            <w:r>
              <w:rPr>
                <w:rFonts w:ascii="Arial" w:hAnsi="Arial"/>
                <w:b/>
                <w:sz w:val="24"/>
                <w:lang w:val="sr-Latn-C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4 p + 1</w:t>
            </w: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 xml:space="preserve"> </w:t>
            </w:r>
          </w:p>
        </w:tc>
      </w:tr>
    </w:tbl>
    <w:p w:rsidR="0054250D" w:rsidRDefault="0054250D" w:rsidP="0054250D">
      <w:pPr>
        <w:rPr>
          <w:sz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54250D" w:rsidTr="00AD62C8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Studijski programi za koje se organizuje:</w:t>
            </w:r>
          </w:p>
          <w:p w:rsidR="0054250D" w:rsidRDefault="0054250D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Akademski osnovni studijski program Pravnog fakulteta (studije traju 6 semestara, 180 ECTS kredita).</w:t>
            </w:r>
          </w:p>
        </w:tc>
      </w:tr>
      <w:tr w:rsidR="0054250D" w:rsidTr="00AD62C8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Uslovljenost drugim predmetima:</w:t>
            </w:r>
            <w:r>
              <w:rPr>
                <w:rFonts w:ascii="Times New Roman" w:hAnsi="Times New Roman"/>
                <w:sz w:val="24"/>
                <w:lang w:val="sr-Latn-RS" w:eastAsia="en-US"/>
              </w:rPr>
              <w:t xml:space="preserve"> Nema uslova </w:t>
            </w:r>
            <w:r>
              <w:rPr>
                <w:rFonts w:ascii="Times New Roman" w:hAnsi="Times New Roman"/>
                <w:sz w:val="24"/>
                <w:lang w:val="sl-SI" w:eastAsia="en-US"/>
              </w:rPr>
              <w:t>za prijavljivanje i slušanje predmeta</w:t>
            </w:r>
          </w:p>
        </w:tc>
      </w:tr>
      <w:tr w:rsidR="0054250D" w:rsidTr="00AD62C8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NormalWeb"/>
              <w:spacing w:before="0" w:after="0"/>
              <w:rPr>
                <w:color w:val="80000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lang w:val="sr-Latn-CS"/>
              </w:rPr>
              <w:t>:</w:t>
            </w:r>
            <w:r>
              <w:rPr>
                <w:rFonts w:ascii="Arial" w:hAnsi="Arial"/>
                <w:color w:val="auto"/>
                <w:lang w:val="sr-Latn-CS"/>
              </w:rPr>
              <w:t>Upoznavanje sa pojmom, metodom, organizacionim i funkcionalnim procesnim pravom i njihovim institutima.</w:t>
            </w:r>
            <w:r>
              <w:rPr>
                <w:rFonts w:ascii="Arial" w:hAnsi="Arial"/>
                <w:color w:val="000000"/>
                <w:lang w:val="sr-Latn-CS"/>
              </w:rPr>
              <w:t xml:space="preserve">  Povezivanje znanja iz ove oblasti sa znanjima stečenim iz ostalih oblasti materijalnog prava u cilju osposobljavanje za pratičan rad i primjenu stečenih znanja. </w:t>
            </w:r>
          </w:p>
        </w:tc>
      </w:tr>
      <w:tr w:rsidR="0054250D" w:rsidTr="00AD62C8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lang w:val="sr-Latn-CS"/>
              </w:rPr>
            </w:pPr>
            <w:r>
              <w:rPr>
                <w:rFonts w:ascii="Arial" w:hAnsi="Arial"/>
                <w:b/>
                <w:color w:val="auto"/>
                <w:lang w:val="sr-Latn-CS"/>
              </w:rPr>
              <w:t>Ime i prezime nastavnika: Prof. dr Biljana Đuričin</w:t>
            </w:r>
          </w:p>
          <w:p w:rsidR="0054250D" w:rsidRDefault="0054250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lang w:val="sl-SI"/>
              </w:rPr>
            </w:pPr>
          </w:p>
        </w:tc>
      </w:tr>
      <w:tr w:rsidR="0054250D" w:rsidTr="00AD62C8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l-SI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Metod nastave i savladanja gradiva</w:t>
            </w:r>
          </w:p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l-SI" w:eastAsia="en-US"/>
              </w:rPr>
              <w:t>Predavanja, konsultacije, vježbe, praktičan rad (seminarski radovi, analiza slučaja, aktivnost na času), provjere i završni ispit.</w:t>
            </w:r>
          </w:p>
        </w:tc>
      </w:tr>
      <w:tr w:rsidR="0054250D" w:rsidTr="00AD62C8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3"/>
              <w:jc w:val="left"/>
              <w:rPr>
                <w:b w:val="0"/>
                <w:i w:val="0"/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 xml:space="preserve">PLAN RADA 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 xml:space="preserve">Nedjelja </w:t>
            </w:r>
          </w:p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i/>
                <w:color w:val="auto"/>
                <w:sz w:val="24"/>
                <w:lang w:val="sr-Latn-RS" w:eastAsia="en-US"/>
              </w:rPr>
            </w:pPr>
            <w:r>
              <w:rPr>
                <w:i/>
                <w:color w:val="auto"/>
                <w:sz w:val="24"/>
                <w:lang w:val="sr-Latn-RS" w:eastAsia="en-US"/>
              </w:rPr>
              <w:t xml:space="preserve">Naziv metodskih jedinica za predavanja(P), vježbe (V) </w:t>
            </w:r>
          </w:p>
        </w:tc>
      </w:tr>
      <w:tr w:rsidR="0054250D" w:rsidTr="00AD62C8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Upoznavanje, priprema i upis semestra.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1.10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vertAlign w:val="superscript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Predmet, struktura građanskog procesnog prava, organizaciono i funkcionalno procesno pravo, metod, izvori, norme i njihovo važenje, ustavna načela o organizaciji pravosuđa.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8.10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rFonts w:ascii="Times New Roman" w:hAnsi="Times New Roman"/>
                <w:color w:val="auto"/>
                <w:sz w:val="24"/>
                <w:lang w:val="hr-HR" w:eastAsia="en-US"/>
              </w:rPr>
            </w:pPr>
            <w:r>
              <w:rPr>
                <w:rFonts w:cs="Arial"/>
                <w:color w:val="auto"/>
                <w:sz w:val="24"/>
                <w:lang w:val="hr-HR" w:eastAsia="en-US"/>
              </w:rPr>
              <w:t>Građanski sudski postupak, parnični postupak-litispendencija, priroda parnice, procesne pretpostavke, odnos građanskog i krivičnog postupka.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15.10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Nadležnost- stvarna, mjesna.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22.10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Načela parničnog postupka, stranke u parnici, zastupnici, punomoćnici, parnične radnje, o tužbi i njenom podnošenju, dostavljanje.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29.10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color w:val="auto"/>
                <w:sz w:val="24"/>
                <w:szCs w:val="16"/>
                <w:lang w:eastAsia="en-US"/>
              </w:rPr>
              <w:t>Pripremno ročište, odbrana tuženog, vrijeme parničnih radnji, množina subjekata, množina tužbenih zahtjeva, povlačenje tužbe, preinačenje tužbe, protivtužba, povraćaj u pređašnje stanje.</w:t>
            </w:r>
            <w:r>
              <w:rPr>
                <w:color w:val="auto"/>
                <w:sz w:val="24"/>
                <w:lang w:eastAsia="en-US"/>
              </w:rPr>
              <w:t>Prethodno pitanje, glacvna rasprava, zastoj u postuplu, sudsko poravnanje i ADR.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lastRenderedPageBreak/>
              <w:t>5.11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12.11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  <w:t>Praktična nastava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19.11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Dokazivanje, posebno o dokaznim sredstvima.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26.11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rFonts w:ascii="Arial Bold" w:hAnsi="Arial Bold"/>
                <w:b/>
                <w:sz w:val="24"/>
                <w:lang w:eastAsia="en-US"/>
              </w:rPr>
            </w:pPr>
            <w:r>
              <w:rPr>
                <w:rFonts w:ascii="Arial Bold" w:hAnsi="Arial Bold"/>
                <w:b/>
                <w:color w:val="auto"/>
                <w:sz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lang w:val="sr-Latn-RS" w:eastAsia="en-US"/>
              </w:rPr>
              <w:t>Vrste odluka, žalba protiv presude, pravnosnažnost odluke, vanredni pravni lijekovi.Troškovi postupka, pojedini parnični postupci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Popravni 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10.12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 xml:space="preserve"> Praktična nastava</w:t>
            </w:r>
          </w:p>
        </w:tc>
      </w:tr>
      <w:tr w:rsidR="0054250D" w:rsidTr="00AD62C8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17.12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sz w:val="24"/>
                <w:szCs w:val="16"/>
                <w:lang w:val="sr-Latn-RS" w:eastAsia="en-US"/>
              </w:rPr>
              <w:t>Vanparnični postupak, uloga notara u vanparnici.</w:t>
            </w:r>
          </w:p>
        </w:tc>
      </w:tr>
      <w:tr w:rsidR="0054250D" w:rsidTr="00AD62C8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24.12</w:t>
            </w:r>
            <w:r w:rsidR="0054250D">
              <w:rPr>
                <w:b/>
                <w:color w:val="auto"/>
                <w:sz w:val="24"/>
                <w:lang w:eastAsia="en-US"/>
              </w:rPr>
              <w:t>.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Izvršni postupak</w:t>
            </w:r>
            <w:r w:rsidR="00AD62C8">
              <w:rPr>
                <w:sz w:val="24"/>
                <w:lang w:eastAsia="en-US"/>
              </w:rPr>
              <w:t>, javni izvršitelji, postupk obezbijeđenja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>Završni ispiti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l-SI" w:eastAsia="en-US"/>
              </w:rPr>
              <w:t>Popravni ispitni rok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 xml:space="preserve">Obaveze studenta u toku nastave: </w:t>
            </w:r>
            <w:r>
              <w:rPr>
                <w:sz w:val="24"/>
                <w:lang w:val="sl-SI" w:eastAsia="en-US"/>
              </w:rPr>
              <w:t>Studenti su obavezni da pohađaju nastavu, vježbe, učestvuju u praktičnom radu i rade kolokvijum.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>Konsultacije:</w:t>
            </w:r>
            <w:r>
              <w:rPr>
                <w:color w:val="auto"/>
                <w:sz w:val="24"/>
                <w:lang w:val="sl-SI" w:eastAsia="en-US"/>
              </w:rPr>
              <w:t xml:space="preserve">:svakog  </w:t>
            </w:r>
            <w:r>
              <w:rPr>
                <w:color w:val="auto"/>
                <w:sz w:val="24"/>
                <w:lang w:val="sr-Latn-RS" w:eastAsia="en-US"/>
              </w:rPr>
              <w:t>četvrtka u terminu od 12 do 13 časova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r-Latn-RS" w:eastAsia="en-US"/>
              </w:rPr>
              <w:t>Opterećenje studenta u časovima:</w:t>
            </w:r>
          </w:p>
        </w:tc>
      </w:tr>
      <w:tr w:rsidR="0054250D" w:rsidTr="00AD62C8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Nedjeljno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6 kredita x 40/30 = 8 sati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4 sata predavanja i1 sat vježbi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5 sati samostalnog rada 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u w:val="single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Nastava i završni ispit: 8 x 16 = 128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Neophodne pripreme (administracija, upis, ovjera prije početka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semestra): 2x (10 sati i 40 minuta) = 21 sat i 20 minuta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Ukupno opterećenje za  predmet: 6x30 = 180 sati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Dopunski rad: za pripremu ispita u popravnom ispitnom roku, uključujući i polaganje popravnog ispita 0-48 (preostalo vrijeme od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prve dvije stavke do ukupnog opterećenja za predmet 240 sati)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 opterećenja: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128 sati (Nastava) + 21 sat i 20 min (priprema) + 48 sati (Dopunski rad)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</w:tr>
      <w:tr w:rsidR="0054250D" w:rsidTr="00AD62C8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Čizmović, Đuričin, Građansko procesno pravo, 1997;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Triva i ostali, Građansko parnično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Poznić, Vodinelić, Građansko procesno pravo, 1999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Starović, Keča, Građansko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Đuričin, Utvrđivanje istine u parničnom postupku, 1998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Izmjene i dopune Zakona o parničnom postupku, Sl. List CG, br.48-2015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vanparničnom postupku, Sl. List CG, br. 48-2015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javnim izvršiteljima, Sl. List CG, br. 61-2011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izvršenju i obezbijeđenju, Sl. List CG, br. 36-2011, 28-2014 i 20-2015</w:t>
            </w:r>
          </w:p>
          <w:p w:rsidR="0054250D" w:rsidRDefault="0054250D">
            <w:pPr>
              <w:rPr>
                <w:sz w:val="24"/>
              </w:rPr>
            </w:pPr>
          </w:p>
        </w:tc>
      </w:tr>
      <w:tr w:rsidR="0054250D" w:rsidTr="00AD62C8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</w:t>
            </w:r>
          </w:p>
          <w:p w:rsidR="0054250D" w:rsidRDefault="0054250D">
            <w:pPr>
              <w:ind w:left="360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Ocjenjuju se: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Kolokvijum sa maksimalno 47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Završni ispit maksimalno 47 poena 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Seminarska nastava 6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Nema uslovljavanja izlaska na završni ispit.</w:t>
            </w:r>
          </w:p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E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50-59</w:t>
            </w:r>
          </w:p>
        </w:tc>
      </w:tr>
      <w:tr w:rsidR="0054250D" w:rsidTr="00AD62C8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jc w:val="both"/>
              <w:rPr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54250D" w:rsidRDefault="0054250D">
            <w:pPr>
              <w:jc w:val="both"/>
              <w:rPr>
                <w:rFonts w:ascii="Arial" w:hAnsi="Arial"/>
                <w:color w:val="800000"/>
                <w:sz w:val="24"/>
                <w:lang w:val="sr-Latn-CS"/>
              </w:rPr>
            </w:pPr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 Dodatne informacije o predmetu: </w:t>
            </w:r>
          </w:p>
          <w:p w:rsidR="0054250D" w:rsidRDefault="0054250D">
            <w:pPr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Sve dodatne informacije je moguće dobiti na konsultacijama i na mail: </w:t>
            </w:r>
            <w:hyperlink r:id="rId5" w:history="1">
              <w:r>
                <w:rPr>
                  <w:rStyle w:val="Hyperlink"/>
                </w:rPr>
                <w:t>djuricin@t-com.me</w:t>
              </w:r>
            </w:hyperlink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24"/>
                <w:lang w:val="sl-SI"/>
              </w:rPr>
              <w:t>Đuričin</w:t>
            </w:r>
          </w:p>
        </w:tc>
      </w:tr>
    </w:tbl>
    <w:p w:rsidR="0054250D" w:rsidRDefault="0054250D" w:rsidP="0054250D">
      <w:pPr>
        <w:rPr>
          <w:rFonts w:ascii="Arial" w:hAnsi="Arial"/>
          <w:b/>
          <w:i/>
          <w:color w:val="800000"/>
          <w:sz w:val="24"/>
          <w:lang w:val="sr-Latn-CS"/>
        </w:rPr>
      </w:pPr>
    </w:p>
    <w:p w:rsidR="0054250D" w:rsidRDefault="0054250D" w:rsidP="0054250D">
      <w:pPr>
        <w:rPr>
          <w:sz w:val="24"/>
        </w:rPr>
      </w:pPr>
    </w:p>
    <w:p w:rsidR="00D60080" w:rsidRDefault="00D60080"/>
    <w:sectPr w:rsidR="00D6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D"/>
    <w:rsid w:val="0054250D"/>
    <w:rsid w:val="00AD62C8"/>
    <w:rsid w:val="00C5385C"/>
    <w:rsid w:val="00D229A1"/>
    <w:rsid w:val="00D60080"/>
    <w:rsid w:val="00E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0C0EF-A49B-481F-A41A-ABD314F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54250D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250D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50D"/>
    <w:pPr>
      <w:keepNext/>
      <w:jc w:val="center"/>
      <w:outlineLvl w:val="2"/>
    </w:pPr>
    <w:rPr>
      <w:rFonts w:ascii="Arial" w:hAnsi="Arial"/>
      <w:b/>
      <w:i/>
      <w:color w:val="000000"/>
      <w:lang w:val="sr-Latn-C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250D"/>
    <w:pPr>
      <w:keepNext/>
      <w:outlineLvl w:val="3"/>
    </w:pPr>
    <w:rPr>
      <w:b/>
      <w:i/>
      <w:sz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0D"/>
    <w:rPr>
      <w:rFonts w:ascii="Arial" w:eastAsia="Times New Roman" w:hAnsi="Arial" w:cs="Times New Roman"/>
      <w:b/>
      <w:i/>
      <w:color w:val="000000"/>
      <w:sz w:val="28"/>
      <w:szCs w:val="20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4250D"/>
    <w:rPr>
      <w:rFonts w:ascii="Times New Roman" w:eastAsia="Times New Roman" w:hAnsi="Times New Roman" w:cs="Times New Roman"/>
      <w:b/>
      <w:i/>
      <w:sz w:val="24"/>
      <w:szCs w:val="20"/>
      <w:lang w:val="en-GB" w:eastAsia="x-none"/>
    </w:rPr>
  </w:style>
  <w:style w:type="character" w:styleId="Hyperlink">
    <w:name w:val="Hyperlink"/>
    <w:semiHidden/>
    <w:unhideWhenUsed/>
    <w:rsid w:val="0054250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4250D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54250D"/>
    <w:rPr>
      <w:rFonts w:ascii="Arial" w:hAnsi="Arial"/>
      <w:color w:val="000000"/>
      <w:lang w:val="sr-Latn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4250D"/>
    <w:rPr>
      <w:rFonts w:ascii="Arial" w:eastAsia="Times New Roman" w:hAnsi="Arial" w:cs="Times New Roman"/>
      <w:color w:val="000000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54250D"/>
    <w:pPr>
      <w:ind w:left="180"/>
    </w:pPr>
    <w:rPr>
      <w:rFonts w:ascii="Arial" w:hAnsi="Arial"/>
      <w:color w:val="000000"/>
      <w:sz w:val="16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4250D"/>
    <w:rPr>
      <w:rFonts w:ascii="Arial" w:eastAsia="Times New Roman" w:hAnsi="Arial" w:cs="Times New Roman"/>
      <w:color w:val="000000"/>
      <w:sz w:val="16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2020-09-24T10:16:00Z</dcterms:created>
  <dcterms:modified xsi:type="dcterms:W3CDTF">2020-09-24T10:18:00Z</dcterms:modified>
</cp:coreProperties>
</file>